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2EA2" w14:textId="77777777" w:rsidR="00E83E0F" w:rsidRDefault="00E83E0F">
      <w:pPr>
        <w:pStyle w:val="BodyText"/>
        <w:rPr>
          <w:rFonts w:ascii="Times New Roman"/>
          <w:sz w:val="25"/>
        </w:rPr>
      </w:pPr>
    </w:p>
    <w:p w14:paraId="4EE1F3C3" w14:textId="77777777" w:rsidR="00E83E0F" w:rsidRDefault="0027299A">
      <w:pPr>
        <w:pStyle w:val="Title"/>
        <w:rPr>
          <w:u w:val="none"/>
        </w:rPr>
      </w:pPr>
      <w:r>
        <w:t>Communications and Marketing Intern</w:t>
      </w:r>
    </w:p>
    <w:p w14:paraId="4D5163CB" w14:textId="77777777" w:rsidR="00E83E0F" w:rsidRDefault="00E83E0F">
      <w:pPr>
        <w:pStyle w:val="BodyText"/>
        <w:spacing w:before="6"/>
        <w:rPr>
          <w:b/>
          <w:sz w:val="18"/>
        </w:rPr>
      </w:pPr>
    </w:p>
    <w:p w14:paraId="466E486C" w14:textId="1F511435" w:rsidR="00E83E0F" w:rsidRPr="00D573B8" w:rsidRDefault="0027299A">
      <w:pPr>
        <w:pStyle w:val="BodyText"/>
        <w:spacing w:before="56" w:line="494" w:lineRule="auto"/>
        <w:ind w:left="100" w:right="5455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S</w:t>
      </w:r>
      <w:r w:rsidR="002659BB" w:rsidRPr="00D573B8">
        <w:rPr>
          <w:rFonts w:ascii="Times New Roman" w:hAnsi="Times New Roman" w:cs="Times New Roman"/>
          <w:sz w:val="24"/>
          <w:szCs w:val="24"/>
        </w:rPr>
        <w:t>ummer</w:t>
      </w:r>
      <w:r w:rsidRPr="00D573B8">
        <w:rPr>
          <w:rFonts w:ascii="Times New Roman" w:hAnsi="Times New Roman" w:cs="Times New Roman"/>
          <w:sz w:val="24"/>
          <w:szCs w:val="24"/>
        </w:rPr>
        <w:t xml:space="preserve"> Internship: </w:t>
      </w:r>
      <w:r w:rsidR="00925F18" w:rsidRPr="00D573B8">
        <w:rPr>
          <w:rFonts w:ascii="Times New Roman" w:hAnsi="Times New Roman" w:cs="Times New Roman"/>
          <w:sz w:val="24"/>
          <w:szCs w:val="24"/>
        </w:rPr>
        <w:t>May-August</w:t>
      </w:r>
      <w:r w:rsidR="002659BB" w:rsidRPr="00D573B8">
        <w:rPr>
          <w:rFonts w:ascii="Times New Roman" w:hAnsi="Times New Roman" w:cs="Times New Roman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2023 Organization Name: Helping Empower Youth Address: 933 Neal St, Atlanta, GA 30314 Phone: (404) 747-0853</w:t>
      </w:r>
    </w:p>
    <w:p w14:paraId="0FDD43BC" w14:textId="40BA7C9E" w:rsidR="00E83E0F" w:rsidRPr="00D573B8" w:rsidRDefault="0027299A">
      <w:pPr>
        <w:pStyle w:val="BodyText"/>
        <w:spacing w:line="259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Web</w:t>
      </w:r>
      <w:r w:rsidRPr="00D573B8">
        <w:rPr>
          <w:rFonts w:ascii="Times New Roman" w:hAnsi="Times New Roman" w:cs="Times New Roman"/>
          <w:sz w:val="24"/>
          <w:szCs w:val="24"/>
        </w:rPr>
        <w:t xml:space="preserve">site: </w:t>
      </w:r>
      <w:r w:rsidRPr="00D573B8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>https://</w:t>
      </w:r>
      <w:hyperlink r:id="rId7">
        <w:r w:rsidRPr="00D573B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www.helpingempoweryouth.org/</w:t>
        </w:r>
      </w:hyperlink>
    </w:p>
    <w:p w14:paraId="4A5A29A3" w14:textId="77777777" w:rsidR="00E83E0F" w:rsidRPr="00D573B8" w:rsidRDefault="00E83E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FFC22AF" w14:textId="77777777" w:rsidR="00E83E0F" w:rsidRPr="00D573B8" w:rsidRDefault="0027299A">
      <w:pPr>
        <w:pStyle w:val="Heading1"/>
        <w:ind w:left="105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Organization’s Mission Statement:</w:t>
      </w:r>
    </w:p>
    <w:p w14:paraId="06CB96ED" w14:textId="77777777" w:rsidR="00E83E0F" w:rsidRPr="00D573B8" w:rsidRDefault="0027299A">
      <w:pPr>
        <w:pStyle w:val="BodyText"/>
        <w:spacing w:before="10"/>
        <w:ind w:left="100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If you want a better society, you must do it through your own efforts. HEY!’s mission is to inspire,</w:t>
      </w:r>
    </w:p>
    <w:p w14:paraId="4B69C59C" w14:textId="77777777" w:rsidR="00E83E0F" w:rsidRPr="00D573B8" w:rsidRDefault="0027299A">
      <w:pPr>
        <w:pStyle w:val="BodyText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motivate, and mobilize young people to take action that changes their world!</w:t>
      </w:r>
    </w:p>
    <w:p w14:paraId="33CEBE66" w14:textId="77777777" w:rsidR="00E83E0F" w:rsidRPr="00D573B8" w:rsidRDefault="00E83E0F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1D6B28E5" w14:textId="31872312" w:rsidR="00E83E0F" w:rsidRPr="00D573B8" w:rsidRDefault="0027299A">
      <w:pPr>
        <w:pStyle w:val="Heading1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 xml:space="preserve">Summary of </w:t>
      </w:r>
      <w:r w:rsidR="002659BB" w:rsidRPr="00D573B8">
        <w:rPr>
          <w:rFonts w:ascii="Times New Roman" w:hAnsi="Times New Roman" w:cs="Times New Roman"/>
          <w:sz w:val="24"/>
          <w:szCs w:val="24"/>
        </w:rPr>
        <w:t xml:space="preserve">the </w:t>
      </w:r>
      <w:r w:rsidRPr="00D573B8">
        <w:rPr>
          <w:rFonts w:ascii="Times New Roman" w:hAnsi="Times New Roman" w:cs="Times New Roman"/>
          <w:sz w:val="24"/>
          <w:szCs w:val="24"/>
        </w:rPr>
        <w:t>organization’</w:t>
      </w:r>
      <w:r w:rsidRPr="00D573B8">
        <w:rPr>
          <w:rFonts w:ascii="Times New Roman" w:hAnsi="Times New Roman" w:cs="Times New Roman"/>
          <w:sz w:val="24"/>
          <w:szCs w:val="24"/>
        </w:rPr>
        <w:t>s primary programs and services:</w:t>
      </w:r>
    </w:p>
    <w:p w14:paraId="330CAADD" w14:textId="77777777" w:rsidR="00E83E0F" w:rsidRPr="00D573B8" w:rsidRDefault="0027299A">
      <w:pPr>
        <w:pStyle w:val="BodyText"/>
        <w:spacing w:before="12" w:line="242" w:lineRule="auto"/>
        <w:ind w:left="100" w:right="447" w:firstLine="14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 xml:space="preserve">HEY! Uses various initiatives such as reading, community involvement, and STEM/STEAM curricula to strengthen leadership and character skills, which builds educational and social literacy and currency. We don’t believe that our young people need to sit and </w:t>
      </w:r>
      <w:r w:rsidRPr="00D573B8">
        <w:rPr>
          <w:rFonts w:ascii="Times New Roman" w:hAnsi="Times New Roman" w:cs="Times New Roman"/>
          <w:sz w:val="24"/>
          <w:szCs w:val="24"/>
        </w:rPr>
        <w:t>wait for the leadership baton to be passed to them; it’s time for them to take it and start running!</w:t>
      </w:r>
    </w:p>
    <w:p w14:paraId="0803B9AE" w14:textId="77777777" w:rsidR="00E83E0F" w:rsidRPr="00D573B8" w:rsidRDefault="00E83E0F">
      <w:pPr>
        <w:pStyle w:val="BodyText"/>
        <w:spacing w:before="9"/>
        <w:rPr>
          <w:rFonts w:ascii="Times New Roman" w:hAnsi="Times New Roman" w:cs="Times New Roman"/>
          <w:sz w:val="24"/>
          <w:szCs w:val="24"/>
        </w:rPr>
      </w:pPr>
    </w:p>
    <w:p w14:paraId="11F6F013" w14:textId="77777777" w:rsidR="00E83E0F" w:rsidRPr="00D573B8" w:rsidRDefault="0027299A">
      <w:pPr>
        <w:pStyle w:val="Heading1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HEY! HYDRATE</w:t>
      </w:r>
    </w:p>
    <w:p w14:paraId="4964D4A8" w14:textId="77777777" w:rsidR="00E83E0F" w:rsidRPr="00D573B8" w:rsidRDefault="0027299A">
      <w:pPr>
        <w:pStyle w:val="BodyText"/>
        <w:spacing w:before="12" w:line="242" w:lineRule="auto"/>
        <w:ind w:left="100" w:right="291" w:firstLine="14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-HEY! HYDRATE! Provides an opportunity for participants to facilitate hands-on experiential learning as they work through modules to build th</w:t>
      </w:r>
      <w:r w:rsidRPr="00D573B8">
        <w:rPr>
          <w:rFonts w:ascii="Times New Roman" w:hAnsi="Times New Roman" w:cs="Times New Roman"/>
          <w:sz w:val="24"/>
          <w:szCs w:val="24"/>
        </w:rPr>
        <w:t>eir own business acumen to apply to their individual businesses and partnerships as they matriculate through our Empowered Leadership Academy.</w:t>
      </w:r>
    </w:p>
    <w:p w14:paraId="3C3EFD02" w14:textId="77777777" w:rsidR="00E83E0F" w:rsidRPr="00D573B8" w:rsidRDefault="00E83E0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16504492" w14:textId="77777777" w:rsidR="00E83E0F" w:rsidRPr="00D573B8" w:rsidRDefault="0027299A" w:rsidP="005C34D3">
      <w:pPr>
        <w:pStyle w:val="Heading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HEY! Let’s Read! Book Festival for Children of Color</w:t>
      </w:r>
    </w:p>
    <w:p w14:paraId="7CC4BE62" w14:textId="77777777" w:rsidR="00E83E0F" w:rsidRPr="00D573B8" w:rsidRDefault="0027299A" w:rsidP="00925F18">
      <w:pPr>
        <w:pStyle w:val="BodyText"/>
        <w:spacing w:before="10"/>
        <w:ind w:left="114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-Studies show impoverished children of color in underserv</w:t>
      </w:r>
      <w:r w:rsidRPr="00D573B8">
        <w:rPr>
          <w:rFonts w:ascii="Times New Roman" w:hAnsi="Times New Roman" w:cs="Times New Roman"/>
          <w:sz w:val="24"/>
          <w:szCs w:val="24"/>
        </w:rPr>
        <w:t>ed neighborhoods enter kindergarten more</w:t>
      </w:r>
    </w:p>
    <w:p w14:paraId="1092EB84" w14:textId="56AA6D18" w:rsidR="00A8147B" w:rsidRPr="00D573B8" w:rsidRDefault="0058415C" w:rsidP="0058415C">
      <w:pPr>
        <w:pStyle w:val="BodyText"/>
        <w:spacing w:before="46" w:line="242" w:lineRule="auto"/>
        <w:ind w:right="352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disadvantaged than their affluent peers. We believe that reading opens the creativity and imagination of each child who holds a book. The book festival is an event with activities and resources including local authors who feature Black children as the protagonist and main characters.</w:t>
      </w:r>
    </w:p>
    <w:p w14:paraId="6F61D422" w14:textId="77777777" w:rsidR="0058415C" w:rsidRPr="00D573B8" w:rsidRDefault="0058415C" w:rsidP="0058415C">
      <w:pPr>
        <w:pStyle w:val="Heading1"/>
        <w:spacing w:line="460" w:lineRule="atLeast"/>
        <w:ind w:left="0" w:right="498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Role title: Communications and Marketing Intern Job description:</w:t>
      </w:r>
    </w:p>
    <w:p w14:paraId="17140A80" w14:textId="77777777" w:rsidR="0058415C" w:rsidRPr="00D573B8" w:rsidRDefault="0058415C" w:rsidP="0058415C">
      <w:pPr>
        <w:pStyle w:val="BodyText"/>
        <w:spacing w:before="11"/>
        <w:ind w:left="100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This position will include but is not limited to the following duties:</w:t>
      </w:r>
    </w:p>
    <w:p w14:paraId="76E38492" w14:textId="77777777" w:rsidR="0058415C" w:rsidRPr="00D573B8" w:rsidRDefault="0058415C" w:rsidP="0058415C">
      <w:pPr>
        <w:pStyle w:val="ListParagraph"/>
        <w:numPr>
          <w:ilvl w:val="0"/>
          <w:numId w:val="5"/>
        </w:numPr>
        <w:tabs>
          <w:tab w:val="left" w:pos="909"/>
          <w:tab w:val="left" w:pos="910"/>
        </w:tabs>
        <w:spacing w:before="24" w:line="259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Support external communications through Mailchimp newsletters, signage, copy for inquiries, and donor</w:t>
      </w:r>
      <w:r w:rsidRPr="00D573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management.</w:t>
      </w:r>
    </w:p>
    <w:p w14:paraId="1161DE76" w14:textId="77777777" w:rsidR="0058415C" w:rsidRPr="00D573B8" w:rsidRDefault="0058415C" w:rsidP="0058415C">
      <w:pPr>
        <w:pStyle w:val="ListParagraph"/>
        <w:numPr>
          <w:ilvl w:val="0"/>
          <w:numId w:val="4"/>
        </w:numPr>
        <w:tabs>
          <w:tab w:val="left" w:pos="909"/>
          <w:tab w:val="left" w:pos="910"/>
        </w:tabs>
        <w:spacing w:before="28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Support and create social media strategy and content with a focus on Twitter and</w:t>
      </w:r>
      <w:r w:rsidRPr="00D573B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LinkedIn.</w:t>
      </w:r>
    </w:p>
    <w:p w14:paraId="72A00D6F" w14:textId="77777777" w:rsidR="0058415C" w:rsidRPr="00D573B8" w:rsidRDefault="0058415C" w:rsidP="0058415C">
      <w:pPr>
        <w:pStyle w:val="ListParagraph"/>
        <w:numPr>
          <w:ilvl w:val="0"/>
          <w:numId w:val="4"/>
        </w:numPr>
        <w:tabs>
          <w:tab w:val="left" w:pos="910"/>
        </w:tabs>
        <w:spacing w:before="21" w:line="259" w:lineRule="auto"/>
        <w:ind w:right="629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 xml:space="preserve">Curating and sustaining a cross-functional content calendar and distribution plans, shepherding content from ideation through execution, and managing stakeholders </w:t>
      </w:r>
      <w:r w:rsidRPr="00D573B8">
        <w:rPr>
          <w:rFonts w:ascii="Times New Roman" w:hAnsi="Times New Roman" w:cs="Times New Roman"/>
          <w:spacing w:val="-3"/>
          <w:sz w:val="24"/>
          <w:szCs w:val="24"/>
        </w:rPr>
        <w:t xml:space="preserve">to </w:t>
      </w:r>
      <w:r w:rsidRPr="00D573B8">
        <w:rPr>
          <w:rFonts w:ascii="Times New Roman" w:hAnsi="Times New Roman" w:cs="Times New Roman"/>
          <w:sz w:val="24"/>
          <w:szCs w:val="24"/>
        </w:rPr>
        <w:t>ensure resources are available and meet</w:t>
      </w:r>
      <w:r w:rsidRPr="00D573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targets.</w:t>
      </w:r>
    </w:p>
    <w:p w14:paraId="013060DA" w14:textId="77777777" w:rsidR="0058415C" w:rsidRPr="00D573B8" w:rsidRDefault="0058415C" w:rsidP="0058415C">
      <w:pPr>
        <w:pStyle w:val="ListParagraph"/>
        <w:numPr>
          <w:ilvl w:val="0"/>
          <w:numId w:val="3"/>
        </w:numPr>
        <w:tabs>
          <w:tab w:val="left" w:pos="910"/>
        </w:tabs>
        <w:spacing w:line="265" w:lineRule="exact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lastRenderedPageBreak/>
        <w:t>Making recommendations of story/channel alignment and</w:t>
      </w:r>
      <w:r w:rsidRPr="00D573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ideas.</w:t>
      </w:r>
    </w:p>
    <w:p w14:paraId="380032AF" w14:textId="77777777" w:rsidR="0058415C" w:rsidRPr="00D573B8" w:rsidRDefault="0058415C" w:rsidP="0058415C">
      <w:pPr>
        <w:pStyle w:val="ListParagraph"/>
        <w:numPr>
          <w:ilvl w:val="0"/>
          <w:numId w:val="3"/>
        </w:numPr>
        <w:tabs>
          <w:tab w:val="left" w:pos="966"/>
          <w:tab w:val="left" w:pos="967"/>
        </w:tabs>
        <w:spacing w:before="32"/>
        <w:ind w:left="966" w:hanging="418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Enter data into air table for tracking and benchmark</w:t>
      </w:r>
      <w:r w:rsidRPr="00D573B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assessments.</w:t>
      </w:r>
    </w:p>
    <w:p w14:paraId="7AA532D9" w14:textId="77777777" w:rsidR="0058415C" w:rsidRPr="00D573B8" w:rsidRDefault="0058415C" w:rsidP="0058415C">
      <w:pPr>
        <w:pStyle w:val="ListParagraph"/>
        <w:numPr>
          <w:ilvl w:val="0"/>
          <w:numId w:val="2"/>
        </w:numPr>
        <w:tabs>
          <w:tab w:val="left" w:pos="909"/>
          <w:tab w:val="left" w:pos="91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Distributing media</w:t>
      </w:r>
      <w:r w:rsidRPr="00D57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releases.</w:t>
      </w:r>
    </w:p>
    <w:p w14:paraId="2E9C9AE1" w14:textId="77777777" w:rsidR="0058415C" w:rsidRPr="00D573B8" w:rsidRDefault="0058415C" w:rsidP="0058415C">
      <w:pPr>
        <w:pStyle w:val="ListParagraph"/>
        <w:numPr>
          <w:ilvl w:val="0"/>
          <w:numId w:val="2"/>
        </w:numPr>
        <w:tabs>
          <w:tab w:val="left" w:pos="909"/>
          <w:tab w:val="left" w:pos="910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Researching communications and marketing trends related to nonprofits and youth-serving</w:t>
      </w:r>
    </w:p>
    <w:p w14:paraId="68C0FAAB" w14:textId="77777777" w:rsidR="0058415C" w:rsidRDefault="0058415C" w:rsidP="00925F18">
      <w:pPr>
        <w:pStyle w:val="BodyText"/>
        <w:spacing w:before="10"/>
        <w:ind w:left="114"/>
        <w:rPr>
          <w:rFonts w:ascii="Times New Roman" w:hAnsi="Times New Roman" w:cs="Times New Roman"/>
          <w:sz w:val="24"/>
          <w:szCs w:val="24"/>
        </w:rPr>
      </w:pPr>
    </w:p>
    <w:p w14:paraId="2E7F30F2" w14:textId="77777777" w:rsidR="00D573B8" w:rsidRDefault="00D573B8" w:rsidP="00925F18">
      <w:pPr>
        <w:pStyle w:val="BodyText"/>
        <w:spacing w:before="10"/>
        <w:ind w:left="114"/>
        <w:rPr>
          <w:rFonts w:ascii="Times New Roman" w:hAnsi="Times New Roman" w:cs="Times New Roman"/>
          <w:sz w:val="24"/>
          <w:szCs w:val="24"/>
        </w:rPr>
      </w:pPr>
    </w:p>
    <w:p w14:paraId="608582BD" w14:textId="77777777" w:rsidR="00F322D8" w:rsidRPr="00D573B8" w:rsidRDefault="00F322D8" w:rsidP="00F322D8">
      <w:pPr>
        <w:pStyle w:val="Heading1"/>
        <w:spacing w:before="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Qualifications:</w:t>
      </w:r>
    </w:p>
    <w:p w14:paraId="7CF569CB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95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We're looking for an ambitious and detail-oriented professional with a passion for development and fundraising for nonprofit</w:t>
      </w:r>
      <w:r w:rsidRPr="00D573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organizations.</w:t>
      </w:r>
    </w:p>
    <w:p w14:paraId="6DE8887B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Excellent organizational, interpersonal, communication, and writing</w:t>
      </w:r>
      <w:r w:rsidRPr="00D573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skills.</w:t>
      </w:r>
    </w:p>
    <w:p w14:paraId="0CC8BAB7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Ability to manage logistics and balance multiple projects</w:t>
      </w:r>
      <w:r w:rsidRPr="00D573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simultaneously.</w:t>
      </w:r>
    </w:p>
    <w:p w14:paraId="0BAFC4D7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Attention to detail and</w:t>
      </w:r>
      <w:r w:rsidRPr="00D573B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organization.</w:t>
      </w:r>
    </w:p>
    <w:p w14:paraId="711F3515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Ability to work in a team and</w:t>
      </w:r>
      <w:r w:rsidRPr="00D573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independently.</w:t>
      </w:r>
    </w:p>
    <w:p w14:paraId="554463AF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Demonstrate creativity and initiative to follow through on</w:t>
      </w:r>
      <w:r w:rsidRPr="00D573B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projects.</w:t>
      </w:r>
    </w:p>
    <w:p w14:paraId="3BB1108F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Possess a passion for the work that Helping Empower Youth</w:t>
      </w:r>
      <w:r w:rsidRPr="00D573B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does.</w:t>
      </w:r>
    </w:p>
    <w:p w14:paraId="12D50B94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Eagerness to learn, contribute and</w:t>
      </w:r>
      <w:r w:rsidRPr="00D573B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grow.</w:t>
      </w:r>
    </w:p>
    <w:p w14:paraId="1229E723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Reliable transportation and ability to navigate/travel in and around greater</w:t>
      </w:r>
      <w:r w:rsidRPr="00D573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Atlanta</w:t>
      </w:r>
    </w:p>
    <w:p w14:paraId="6C94F04B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" w:line="252" w:lineRule="auto"/>
        <w:ind w:right="1002"/>
        <w:rPr>
          <w:rFonts w:ascii="Times New Roman" w:hAnsi="Times New Roman" w:cs="Times New Roman"/>
          <w:i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 xml:space="preserve">Experience with Office 365 (Outlook, Word, PowerPoint, Excel) </w:t>
      </w:r>
      <w:r w:rsidRPr="00D573B8">
        <w:rPr>
          <w:rFonts w:ascii="Times New Roman" w:hAnsi="Times New Roman" w:cs="Times New Roman"/>
          <w:i/>
          <w:sz w:val="24"/>
          <w:szCs w:val="24"/>
        </w:rPr>
        <w:t>Bonus: Familiarity and experience using</w:t>
      </w:r>
      <w:r w:rsidRPr="00D573B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i/>
          <w:sz w:val="24"/>
          <w:szCs w:val="24"/>
        </w:rPr>
        <w:t>air table.</w:t>
      </w:r>
    </w:p>
    <w:p w14:paraId="28D3717F" w14:textId="77777777" w:rsidR="00F322D8" w:rsidRPr="00D573B8" w:rsidRDefault="00F322D8" w:rsidP="00F32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rFonts w:ascii="Times New Roman" w:hAnsi="Times New Roman" w:cs="Times New Roman"/>
          <w:sz w:val="24"/>
          <w:szCs w:val="24"/>
        </w:rPr>
      </w:pPr>
      <w:r w:rsidRPr="00D573B8">
        <w:rPr>
          <w:rFonts w:ascii="Times New Roman" w:hAnsi="Times New Roman" w:cs="Times New Roman"/>
          <w:sz w:val="24"/>
          <w:szCs w:val="24"/>
        </w:rPr>
        <w:t>Must be able to be hired as a Georgia Tech</w:t>
      </w:r>
      <w:r w:rsidRPr="00D573B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73B8">
        <w:rPr>
          <w:rFonts w:ascii="Times New Roman" w:hAnsi="Times New Roman" w:cs="Times New Roman"/>
          <w:sz w:val="24"/>
          <w:szCs w:val="24"/>
        </w:rPr>
        <w:t>employee.</w:t>
      </w:r>
    </w:p>
    <w:p w14:paraId="52B5DF8A" w14:textId="77777777" w:rsidR="00F322D8" w:rsidRPr="00D573B8" w:rsidRDefault="00F322D8" w:rsidP="00F322D8">
      <w:pPr>
        <w:tabs>
          <w:tab w:val="left" w:pos="820"/>
          <w:tab w:val="left" w:pos="821"/>
        </w:tabs>
        <w:spacing w:before="3"/>
        <w:rPr>
          <w:rFonts w:ascii="Times New Roman" w:hAnsi="Times New Roman" w:cs="Times New Roman"/>
          <w:sz w:val="24"/>
          <w:szCs w:val="24"/>
        </w:rPr>
      </w:pPr>
    </w:p>
    <w:p w14:paraId="264D9923" w14:textId="77777777" w:rsidR="00F322D8" w:rsidRPr="00D573B8" w:rsidRDefault="00F322D8" w:rsidP="00F322D8">
      <w:pPr>
        <w:pStyle w:val="NormalWeb"/>
        <w:spacing w:before="280" w:beforeAutospacing="0" w:after="160" w:afterAutospacing="0"/>
        <w:ind w:left="360"/>
        <w:jc w:val="both"/>
      </w:pPr>
      <w:r w:rsidRPr="00D573B8">
        <w:rPr>
          <w:color w:val="000000"/>
        </w:rPr>
        <w:t>Please submit a resume, and letter of interest (in Word or PDF), to kacey@helpingempoweryouth.org with the subject line “Communications and Marketing Interns”</w:t>
      </w:r>
    </w:p>
    <w:p w14:paraId="09F88BB1" w14:textId="77777777" w:rsidR="00F322D8" w:rsidRPr="00D573B8" w:rsidRDefault="00F322D8" w:rsidP="00F322D8">
      <w:pPr>
        <w:tabs>
          <w:tab w:val="left" w:pos="820"/>
          <w:tab w:val="left" w:pos="821"/>
        </w:tabs>
        <w:spacing w:before="3"/>
        <w:rPr>
          <w:rFonts w:ascii="Times New Roman" w:hAnsi="Times New Roman" w:cs="Times New Roman"/>
          <w:sz w:val="24"/>
          <w:szCs w:val="24"/>
        </w:rPr>
      </w:pPr>
    </w:p>
    <w:p w14:paraId="1F13ACB7" w14:textId="77777777" w:rsidR="00F322D8" w:rsidRPr="00D573B8" w:rsidRDefault="00F322D8" w:rsidP="00F322D8">
      <w:pPr>
        <w:tabs>
          <w:tab w:val="left" w:pos="820"/>
          <w:tab w:val="left" w:pos="821"/>
        </w:tabs>
        <w:spacing w:before="3"/>
        <w:ind w:left="459"/>
        <w:rPr>
          <w:rFonts w:ascii="Times New Roman" w:hAnsi="Times New Roman" w:cs="Times New Roman"/>
          <w:sz w:val="24"/>
          <w:szCs w:val="24"/>
        </w:rPr>
      </w:pPr>
    </w:p>
    <w:p w14:paraId="50D5B0C9" w14:textId="77777777" w:rsidR="00F322D8" w:rsidRPr="00D573B8" w:rsidRDefault="00F322D8" w:rsidP="00F322D8">
      <w:pPr>
        <w:pStyle w:val="NormalWeb"/>
        <w:shd w:val="clear" w:color="auto" w:fill="FFFFFF"/>
        <w:spacing w:before="0" w:beforeAutospacing="0" w:after="0" w:afterAutospacing="0"/>
        <w:ind w:left="90"/>
        <w:jc w:val="both"/>
      </w:pPr>
      <w:r w:rsidRPr="00D573B8">
        <w:rPr>
          <w:b/>
          <w:bCs/>
          <w:i/>
          <w:iCs/>
          <w:color w:val="000000"/>
        </w:rPr>
        <w:t>This internship is a collaboration with the Institute for Leadership and Social Impact (ILSI) at Georgia Tech. The student selected for this position will receive a Social Impact Fellowship from ILSI in the amount of $1,500 which will be paid over the 10 weeks of the internship. Students are expected to work 10 hours a week on average. Students need to be eligible for campus employment. ILSI will handle onboarding and biweekly payments and Fellows are expected to complete a blog post about their internship experience and participate in one Fellowship event with ILSI.</w:t>
      </w:r>
    </w:p>
    <w:p w14:paraId="1CF2D557" w14:textId="6920E85D" w:rsidR="00F322D8" w:rsidRPr="00D573B8" w:rsidRDefault="00F322D8" w:rsidP="00F322D8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  <w:sectPr w:rsidR="00F322D8" w:rsidRPr="00D573B8">
          <w:headerReference w:type="default" r:id="rId8"/>
          <w:type w:val="continuous"/>
          <w:pgSz w:w="12240" w:h="15840"/>
          <w:pgMar w:top="1560" w:right="1320" w:bottom="280" w:left="1340" w:header="590" w:footer="720" w:gutter="0"/>
          <w:cols w:space="720"/>
        </w:sectPr>
      </w:pPr>
    </w:p>
    <w:p w14:paraId="6551BF9E" w14:textId="77777777" w:rsidR="00E83E0F" w:rsidRPr="00D573B8" w:rsidRDefault="00E83E0F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sectPr w:rsidR="00E83E0F" w:rsidRPr="00D573B8">
      <w:pgSz w:w="12240" w:h="15840"/>
      <w:pgMar w:top="1560" w:right="1320" w:bottom="280" w:left="1340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4F67D" w14:textId="77777777" w:rsidR="00000000" w:rsidRDefault="0027299A">
      <w:r>
        <w:separator/>
      </w:r>
    </w:p>
  </w:endnote>
  <w:endnote w:type="continuationSeparator" w:id="0">
    <w:p w14:paraId="2C9FFDA2" w14:textId="77777777" w:rsidR="00000000" w:rsidRDefault="0027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0AB0" w14:textId="77777777" w:rsidR="00000000" w:rsidRDefault="0027299A">
      <w:r>
        <w:separator/>
      </w:r>
    </w:p>
  </w:footnote>
  <w:footnote w:type="continuationSeparator" w:id="0">
    <w:p w14:paraId="10DEBAD7" w14:textId="77777777" w:rsidR="00000000" w:rsidRDefault="0027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C65B" w14:textId="77777777" w:rsidR="00E83E0F" w:rsidRDefault="0027299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3B473920" wp14:editId="366747E2">
          <wp:simplePos x="0" y="0"/>
          <wp:positionH relativeFrom="page">
            <wp:posOffset>937362</wp:posOffset>
          </wp:positionH>
          <wp:positionV relativeFrom="page">
            <wp:posOffset>374921</wp:posOffset>
          </wp:positionV>
          <wp:extent cx="982775" cy="577171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2775" cy="577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33A"/>
    <w:multiLevelType w:val="hybridMultilevel"/>
    <w:tmpl w:val="020261B8"/>
    <w:lvl w:ilvl="0" w:tplc="49BC04CE">
      <w:numFmt w:val="bullet"/>
      <w:lvlText w:val="●"/>
      <w:lvlJc w:val="left"/>
      <w:pPr>
        <w:ind w:left="909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B4F8FBE2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91DE9DC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1DC226C4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97C4CACE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CEA65C6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6F0808F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F1642162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01AEC40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AF1768"/>
    <w:multiLevelType w:val="hybridMultilevel"/>
    <w:tmpl w:val="605AF008"/>
    <w:lvl w:ilvl="0" w:tplc="E4309342">
      <w:numFmt w:val="bullet"/>
      <w:lvlText w:val="●"/>
      <w:lvlJc w:val="left"/>
      <w:pPr>
        <w:ind w:left="909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E1DC34B6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9F86458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E8AB0BC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ACB6710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875EBC18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5BD0B408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43543C0E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4A4A7CD6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42376F"/>
    <w:multiLevelType w:val="hybridMultilevel"/>
    <w:tmpl w:val="DB0AAAFE"/>
    <w:lvl w:ilvl="0" w:tplc="69E4DB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2A2F2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E5A603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140DEE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D3CA59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4B49B1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D5888E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8AAEC6D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D1ECEF6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7353BB"/>
    <w:multiLevelType w:val="hybridMultilevel"/>
    <w:tmpl w:val="032C09D8"/>
    <w:lvl w:ilvl="0" w:tplc="F7064216">
      <w:numFmt w:val="bullet"/>
      <w:lvlText w:val="●"/>
      <w:lvlJc w:val="left"/>
      <w:pPr>
        <w:ind w:left="909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D29A17D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123CF11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CE8D460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EE20CB2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9C38B32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4EEE5078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8D58E300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350A4F00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B94FE0"/>
    <w:multiLevelType w:val="hybridMultilevel"/>
    <w:tmpl w:val="28244EB0"/>
    <w:lvl w:ilvl="0" w:tplc="43E40052">
      <w:numFmt w:val="bullet"/>
      <w:lvlText w:val="●"/>
      <w:lvlJc w:val="left"/>
      <w:pPr>
        <w:ind w:left="909" w:hanging="360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B30ECA58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AFC021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8B8E502"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 w:tplc="00A05DE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5264493C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 w:tplc="F048985A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62E2E7BE"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 w:tplc="109C6FBE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 w16cid:durableId="2112898729">
    <w:abstractNumId w:val="2"/>
  </w:num>
  <w:num w:numId="2" w16cid:durableId="542597554">
    <w:abstractNumId w:val="1"/>
  </w:num>
  <w:num w:numId="3" w16cid:durableId="1885021024">
    <w:abstractNumId w:val="4"/>
  </w:num>
  <w:num w:numId="4" w16cid:durableId="1162817035">
    <w:abstractNumId w:val="0"/>
  </w:num>
  <w:num w:numId="5" w16cid:durableId="683553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0F"/>
    <w:rsid w:val="00022766"/>
    <w:rsid w:val="00194E94"/>
    <w:rsid w:val="002659BB"/>
    <w:rsid w:val="0027299A"/>
    <w:rsid w:val="0031565A"/>
    <w:rsid w:val="0058415C"/>
    <w:rsid w:val="005C34D3"/>
    <w:rsid w:val="006E39AE"/>
    <w:rsid w:val="00925F18"/>
    <w:rsid w:val="00A8147B"/>
    <w:rsid w:val="00D06263"/>
    <w:rsid w:val="00D573B8"/>
    <w:rsid w:val="00D87DCC"/>
    <w:rsid w:val="00E83E0F"/>
    <w:rsid w:val="00F3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DA6C"/>
  <w15:docId w15:val="{F2FB6489-6CAB-4390-8D55-C6925767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3206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3156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3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8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lpingempoweryout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558</Words>
  <Characters>3439</Characters>
  <Application>Microsoft Office Word</Application>
  <DocSecurity>0</DocSecurity>
  <Lines>76</Lines>
  <Paragraphs>44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Olushola Oladejo</cp:lastModifiedBy>
  <cp:revision>15</cp:revision>
  <dcterms:created xsi:type="dcterms:W3CDTF">2023-02-28T04:10:00Z</dcterms:created>
  <dcterms:modified xsi:type="dcterms:W3CDTF">2023-02-28T04:21:00Z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2023-02-28T00:00:00Z</vt:filetime>
  </property>
  <property fmtid="{D5CDD505-2E9C-101B-9397-08002B2CF9AE}" pid="5" name="GrammarlyDocumentId">
    <vt:lpwstr>17f29cf52b87b1b6685a6d04d1e4b6078f4a27506840b957b6fc105dedaa72c3</vt:lpwstr>
  </property>
</Properties>
</file>